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ED750" w14:textId="77777777" w:rsidR="0081131D" w:rsidRDefault="0081131D" w:rsidP="0081131D">
      <w:pPr>
        <w:pStyle w:val="NormalWeb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HOMEWORK 2</w:t>
      </w:r>
    </w:p>
    <w:p w14:paraId="75CD23C6" w14:textId="609C62B5" w:rsidR="0081131D" w:rsidRDefault="0081131D" w:rsidP="0081131D">
      <w:pPr>
        <w:pStyle w:val="NormalWeb"/>
      </w:pPr>
      <w:r>
        <w:rPr>
          <w:rFonts w:ascii="Calibri" w:hAnsi="Calibri" w:cs="Calibri"/>
          <w:b/>
          <w:bCs/>
          <w:sz w:val="32"/>
          <w:szCs w:val="32"/>
        </w:rPr>
        <w:t>Kroger Company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59E26A53" w14:textId="77777777" w:rsidR="0081131D" w:rsidRDefault="0081131D" w:rsidP="0081131D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Due June 30, 2020 at 6pm </w:t>
      </w:r>
    </w:p>
    <w:p w14:paraId="5E15D4AE" w14:textId="77777777" w:rsidR="0081131D" w:rsidRDefault="0081131D" w:rsidP="0081131D">
      <w:pPr>
        <w:pStyle w:val="NormalWeb"/>
      </w:pPr>
      <w:r>
        <w:rPr>
          <w:rFonts w:ascii="Calibri" w:hAnsi="Calibri" w:cs="Calibri"/>
        </w:rPr>
        <w:t xml:space="preserve">Your assignment consists of estimating your firm’s cost of capital. You will use the class materials to perform the following tasks </w:t>
      </w:r>
    </w:p>
    <w:p w14:paraId="068D11F3" w14:textId="77777777" w:rsidR="0081131D" w:rsidRDefault="0081131D" w:rsidP="0081131D">
      <w:pPr>
        <w:pStyle w:val="NormalWeb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Estimate beta using a simple average of the following two approaches </w:t>
      </w:r>
    </w:p>
    <w:p w14:paraId="6CF6389E" w14:textId="77777777" w:rsidR="0081131D" w:rsidRDefault="0081131D" w:rsidP="0081131D">
      <w:pPr>
        <w:pStyle w:val="NormalWeb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Identify the firm’s published beta (Yahoo finance) </w:t>
      </w:r>
    </w:p>
    <w:p w14:paraId="3CE6FF15" w14:textId="77777777" w:rsidR="0081131D" w:rsidRDefault="0081131D" w:rsidP="0081131D">
      <w:pPr>
        <w:pStyle w:val="NormalWeb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Calculate the firm’s beta using regression </w:t>
      </w:r>
    </w:p>
    <w:p w14:paraId="04D4A1DF" w14:textId="77777777" w:rsidR="0081131D" w:rsidRDefault="0081131D" w:rsidP="0081131D">
      <w:pPr>
        <w:pStyle w:val="NormalWeb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Identify Rf (30 years T-Bonds) </w:t>
      </w:r>
    </w:p>
    <w:p w14:paraId="6C52A84C" w14:textId="77777777" w:rsidR="0081131D" w:rsidRDefault="0081131D" w:rsidP="0081131D">
      <w:pPr>
        <w:pStyle w:val="NormalWeb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Research the consensus market risk premium </w:t>
      </w:r>
    </w:p>
    <w:p w14:paraId="3A0F65F8" w14:textId="77777777" w:rsidR="0081131D" w:rsidRDefault="0081131D" w:rsidP="0081131D">
      <w:pPr>
        <w:pStyle w:val="NormalWeb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Calculate the Return on Equity </w:t>
      </w:r>
    </w:p>
    <w:p w14:paraId="7BC7A665" w14:textId="77777777" w:rsidR="0081131D" w:rsidRDefault="0081131D" w:rsidP="0081131D">
      <w:pPr>
        <w:pStyle w:val="NormalWeb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CAPM approach </w:t>
      </w:r>
    </w:p>
    <w:p w14:paraId="35475F96" w14:textId="77777777" w:rsidR="0081131D" w:rsidRDefault="0081131D" w:rsidP="0081131D">
      <w:pPr>
        <w:pStyle w:val="NormalWeb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Dividend growth approach </w:t>
      </w:r>
    </w:p>
    <w:p w14:paraId="0E2AD0BE" w14:textId="77777777" w:rsidR="0081131D" w:rsidRDefault="0081131D" w:rsidP="0081131D">
      <w:pPr>
        <w:pStyle w:val="NormalWeb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Calculate the Return on Debt </w:t>
      </w:r>
    </w:p>
    <w:p w14:paraId="1B96B4EF" w14:textId="77777777" w:rsidR="0081131D" w:rsidRDefault="0081131D" w:rsidP="0081131D">
      <w:pPr>
        <w:pStyle w:val="NormalWeb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Identify all outstanding debt issues and calculate the yield on those outstanding </w:t>
      </w:r>
    </w:p>
    <w:p w14:paraId="7FA7F93B" w14:textId="77777777" w:rsidR="0081131D" w:rsidRDefault="0081131D" w:rsidP="0081131D">
      <w:pPr>
        <w:pStyle w:val="NormalWeb"/>
        <w:ind w:left="1440"/>
        <w:rPr>
          <w:rFonts w:ascii="Calibri" w:hAnsi="Calibri" w:cs="Calibri"/>
        </w:rPr>
      </w:pPr>
      <w:r>
        <w:rPr>
          <w:rFonts w:ascii="Calibri" w:hAnsi="Calibri" w:cs="Calibri"/>
        </w:rPr>
        <w:t xml:space="preserve">debts </w:t>
      </w:r>
    </w:p>
    <w:p w14:paraId="6A11466A" w14:textId="77777777" w:rsidR="0081131D" w:rsidRDefault="0081131D" w:rsidP="0081131D">
      <w:pPr>
        <w:pStyle w:val="NormalWeb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Research the firm’s credit rating and identify the yield on similar new issues </w:t>
      </w:r>
    </w:p>
    <w:p w14:paraId="33C7459F" w14:textId="77777777" w:rsidR="0081131D" w:rsidRDefault="0081131D" w:rsidP="0081131D">
      <w:pPr>
        <w:pStyle w:val="NormalWeb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What’s the firm’s average income tax rate </w:t>
      </w:r>
    </w:p>
    <w:p w14:paraId="7EC6BAED" w14:textId="77777777" w:rsidR="0081131D" w:rsidRDefault="0081131D" w:rsidP="0081131D">
      <w:pPr>
        <w:pStyle w:val="NormalWeb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Calculate the Return on Preferred debt </w:t>
      </w:r>
    </w:p>
    <w:p w14:paraId="28FE11F5" w14:textId="77777777" w:rsidR="0081131D" w:rsidRDefault="0081131D" w:rsidP="0081131D">
      <w:pPr>
        <w:pStyle w:val="NormalWeb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Calculate the WACC </w:t>
      </w:r>
    </w:p>
    <w:p w14:paraId="3603A139" w14:textId="77777777" w:rsidR="00812866" w:rsidRDefault="0081131D"/>
    <w:sectPr w:rsidR="00812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212003"/>
    <w:multiLevelType w:val="multilevel"/>
    <w:tmpl w:val="8876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1D"/>
    <w:rsid w:val="00353A55"/>
    <w:rsid w:val="0081131D"/>
    <w:rsid w:val="00E2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B944D"/>
  <w15:chartTrackingRefBased/>
  <w15:docId w15:val="{501DCB49-F5EF-3149-ACD3-415A34FE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13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Gheit, Isa (Student)</dc:creator>
  <cp:keywords/>
  <dc:description/>
  <cp:lastModifiedBy>Gheit, Isa (Student)</cp:lastModifiedBy>
  <cp:revision>1</cp:revision>
  <dcterms:created xsi:type="dcterms:W3CDTF">2020-06-24T01:17:00Z</dcterms:created>
  <dcterms:modified xsi:type="dcterms:W3CDTF">2020-06-24T01:17:00Z</dcterms:modified>
</cp:coreProperties>
</file>